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B5" w:rsidRPr="00506494" w:rsidRDefault="00EF24B5" w:rsidP="00506494">
      <w:pPr>
        <w:spacing w:afterLines="50" w:after="156"/>
        <w:jc w:val="center"/>
        <w:rPr>
          <w:rFonts w:ascii="华文中宋" w:eastAsia="华文中宋" w:hAnsi="华文中宋"/>
          <w:sz w:val="44"/>
          <w:szCs w:val="44"/>
        </w:rPr>
      </w:pPr>
      <w:r w:rsidRPr="00EF24B5">
        <w:rPr>
          <w:rFonts w:ascii="华文中宋" w:eastAsia="华文中宋" w:hAnsi="华文中宋" w:hint="eastAsia"/>
          <w:sz w:val="44"/>
          <w:szCs w:val="44"/>
        </w:rPr>
        <w:t>福州大学新“一卡通”综合布线施工报名表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551"/>
      </w:tblGrid>
      <w:tr w:rsidR="00F53958" w:rsidRPr="00F53958" w:rsidTr="002457B5">
        <w:trPr>
          <w:trHeight w:val="1031"/>
          <w:jc w:val="center"/>
        </w:trPr>
        <w:tc>
          <w:tcPr>
            <w:tcW w:w="2122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945" w:type="dxa"/>
            <w:gridSpan w:val="3"/>
            <w:vAlign w:val="center"/>
          </w:tcPr>
          <w:p w:rsidR="00F53958" w:rsidRP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2457B5">
        <w:trPr>
          <w:trHeight w:val="988"/>
          <w:jc w:val="center"/>
        </w:trPr>
        <w:tc>
          <w:tcPr>
            <w:tcW w:w="2122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法定代表人</w:t>
            </w:r>
          </w:p>
        </w:tc>
        <w:tc>
          <w:tcPr>
            <w:tcW w:w="2835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2457B5">
        <w:trPr>
          <w:trHeight w:val="974"/>
          <w:jc w:val="center"/>
        </w:trPr>
        <w:tc>
          <w:tcPr>
            <w:tcW w:w="2122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授权代理人</w:t>
            </w:r>
          </w:p>
        </w:tc>
        <w:tc>
          <w:tcPr>
            <w:tcW w:w="2835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2457B5">
        <w:trPr>
          <w:trHeight w:val="2725"/>
          <w:jc w:val="center"/>
        </w:trPr>
        <w:tc>
          <w:tcPr>
            <w:tcW w:w="2122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6945" w:type="dxa"/>
            <w:gridSpan w:val="3"/>
            <w:vAlign w:val="center"/>
          </w:tcPr>
          <w:p w:rsid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53958" w:rsidRP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1B0F73">
        <w:trPr>
          <w:trHeight w:val="5762"/>
          <w:jc w:val="center"/>
        </w:trPr>
        <w:tc>
          <w:tcPr>
            <w:tcW w:w="2122" w:type="dxa"/>
            <w:vAlign w:val="center"/>
          </w:tcPr>
          <w:p w:rsidR="00F53958" w:rsidRPr="00FA07B5" w:rsidRDefault="002457B5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服务承诺</w:t>
            </w:r>
          </w:p>
        </w:tc>
        <w:tc>
          <w:tcPr>
            <w:tcW w:w="6945" w:type="dxa"/>
            <w:gridSpan w:val="3"/>
            <w:vAlign w:val="center"/>
          </w:tcPr>
          <w:p w:rsidR="00506494" w:rsidRPr="00FA07B5" w:rsidRDefault="00506494" w:rsidP="00506494">
            <w:pPr>
              <w:pStyle w:val="a4"/>
              <w:numPr>
                <w:ilvl w:val="0"/>
                <w:numId w:val="2"/>
              </w:numPr>
              <w:spacing w:line="540" w:lineRule="exact"/>
              <w:ind w:left="0" w:firstLineChars="0" w:firstLine="601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本单位同意报名，</w:t>
            </w:r>
            <w:r w:rsidRPr="00FA07B5">
              <w:rPr>
                <w:rFonts w:ascii="仿宋" w:eastAsia="仿宋" w:hAnsi="仿宋" w:hint="eastAsia"/>
                <w:sz w:val="30"/>
                <w:szCs w:val="30"/>
              </w:rPr>
              <w:t>所填内容真实有效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FA07B5" w:rsidRPr="00FA07B5" w:rsidRDefault="00FA07B5" w:rsidP="00FA07B5">
            <w:pPr>
              <w:pStyle w:val="a4"/>
              <w:numPr>
                <w:ilvl w:val="0"/>
                <w:numId w:val="2"/>
              </w:numPr>
              <w:spacing w:line="540" w:lineRule="exact"/>
              <w:ind w:left="0" w:firstLineChars="0" w:firstLine="601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A07B5">
              <w:rPr>
                <w:rFonts w:ascii="仿宋" w:eastAsia="仿宋" w:hAnsi="仿宋" w:hint="eastAsia"/>
                <w:sz w:val="30"/>
                <w:szCs w:val="30"/>
              </w:rPr>
              <w:t>本单</w:t>
            </w:r>
            <w:r w:rsidR="004844BC">
              <w:rPr>
                <w:rFonts w:ascii="仿宋" w:eastAsia="仿宋" w:hAnsi="仿宋" w:hint="eastAsia"/>
                <w:sz w:val="30"/>
                <w:szCs w:val="30"/>
              </w:rPr>
              <w:t>位知晓并遵守《</w:t>
            </w:r>
            <w:r w:rsidR="004844BC" w:rsidRPr="00DA02A7">
              <w:rPr>
                <w:rFonts w:ascii="仿宋" w:eastAsia="仿宋" w:hAnsi="仿宋" w:hint="eastAsia"/>
                <w:sz w:val="30"/>
                <w:szCs w:val="30"/>
              </w:rPr>
              <w:t>关于征集福州大学新“一卡通”综合布线改造和施工单位的公告</w:t>
            </w:r>
            <w:bookmarkStart w:id="0" w:name="_GoBack"/>
            <w:bookmarkEnd w:id="0"/>
            <w:r w:rsidRPr="00FA07B5">
              <w:rPr>
                <w:rFonts w:ascii="仿宋" w:eastAsia="仿宋" w:hAnsi="仿宋" w:hint="eastAsia"/>
                <w:sz w:val="30"/>
                <w:szCs w:val="30"/>
              </w:rPr>
              <w:t>》相关要求。</w:t>
            </w:r>
          </w:p>
          <w:p w:rsidR="00FA07B5" w:rsidRDefault="001B0F73" w:rsidP="00FA07B5">
            <w:pPr>
              <w:pStyle w:val="a4"/>
              <w:numPr>
                <w:ilvl w:val="0"/>
                <w:numId w:val="2"/>
              </w:numPr>
              <w:spacing w:line="540" w:lineRule="exact"/>
              <w:ind w:left="0" w:firstLineChars="0" w:firstLine="601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</w:t>
            </w:r>
            <w:r w:rsidR="00506494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将</w:t>
            </w:r>
            <w:r w:rsidR="00506494">
              <w:rPr>
                <w:rFonts w:ascii="仿宋" w:eastAsia="仿宋" w:hAnsi="仿宋" w:hint="eastAsia"/>
                <w:sz w:val="30"/>
                <w:szCs w:val="30"/>
              </w:rPr>
              <w:t>按照福州大学相关规定和要求完成综合布线施工和改造工作。</w:t>
            </w:r>
          </w:p>
          <w:p w:rsidR="00506494" w:rsidRPr="001B0F73" w:rsidRDefault="00506494" w:rsidP="00506494">
            <w:pPr>
              <w:spacing w:line="5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2457B5" w:rsidRDefault="002457B5" w:rsidP="00506494">
            <w:pPr>
              <w:spacing w:line="5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06494" w:rsidRDefault="00506494" w:rsidP="00506494">
            <w:pPr>
              <w:spacing w:line="5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06494" w:rsidRDefault="00595D38" w:rsidP="00595D38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50649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公章）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506494" w:rsidRPr="00506494" w:rsidRDefault="00595D38" w:rsidP="00595D38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</w:tbl>
    <w:p w:rsidR="00EF24B5" w:rsidRDefault="00EF24B5" w:rsidP="00EF24B5">
      <w:pPr>
        <w:jc w:val="center"/>
      </w:pPr>
    </w:p>
    <w:sectPr w:rsidR="00EF24B5" w:rsidSect="00EF24B5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1D" w:rsidRDefault="0066511D" w:rsidP="002457B5">
      <w:r>
        <w:separator/>
      </w:r>
    </w:p>
  </w:endnote>
  <w:endnote w:type="continuationSeparator" w:id="0">
    <w:p w:rsidR="0066511D" w:rsidRDefault="0066511D" w:rsidP="002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1D" w:rsidRDefault="0066511D" w:rsidP="002457B5">
      <w:r>
        <w:separator/>
      </w:r>
    </w:p>
  </w:footnote>
  <w:footnote w:type="continuationSeparator" w:id="0">
    <w:p w:rsidR="0066511D" w:rsidRDefault="0066511D" w:rsidP="0024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EE6"/>
    <w:multiLevelType w:val="hybridMultilevel"/>
    <w:tmpl w:val="74F08EB0"/>
    <w:lvl w:ilvl="0" w:tplc="19C05CAA">
      <w:start w:val="1"/>
      <w:numFmt w:val="decimal"/>
      <w:lvlText w:val="%1、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1" w15:restartNumberingAfterBreak="0">
    <w:nsid w:val="604D38F0"/>
    <w:multiLevelType w:val="hybridMultilevel"/>
    <w:tmpl w:val="11F2AE46"/>
    <w:lvl w:ilvl="0" w:tplc="486EF900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5"/>
    <w:rsid w:val="001B0F73"/>
    <w:rsid w:val="002457B5"/>
    <w:rsid w:val="002B563A"/>
    <w:rsid w:val="00361962"/>
    <w:rsid w:val="004844BC"/>
    <w:rsid w:val="00506494"/>
    <w:rsid w:val="00595D38"/>
    <w:rsid w:val="00621AB5"/>
    <w:rsid w:val="0066511D"/>
    <w:rsid w:val="00EF24B5"/>
    <w:rsid w:val="00F53958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739D"/>
  <w15:chartTrackingRefBased/>
  <w15:docId w15:val="{63B1918D-E121-44AE-8275-EF5B3909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7B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7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>CN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简思远</cp:lastModifiedBy>
  <cp:revision>6</cp:revision>
  <dcterms:created xsi:type="dcterms:W3CDTF">2019-05-24T02:56:00Z</dcterms:created>
  <dcterms:modified xsi:type="dcterms:W3CDTF">2019-05-24T07:49:00Z</dcterms:modified>
</cp:coreProperties>
</file>